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7E0B57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  <w:r w:rsidR="0071285F">
              <w:rPr>
                <w:b/>
              </w:rPr>
              <w:t xml:space="preserve"> 6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  <w:r w:rsidR="0071285F">
              <w:rPr>
                <w:b/>
              </w:rPr>
              <w:t xml:space="preserve"> ELA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  <w:r w:rsidR="0071285F">
              <w:rPr>
                <w:b/>
              </w:rPr>
              <w:t xml:space="preserve"> Folklore: A Blast from the Past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Standard #:</w:t>
            </w:r>
          </w:p>
          <w:p w:rsidR="007E0B57" w:rsidRDefault="007E0B57" w:rsidP="007E0B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RL 6.1 , RI 6.4, W 6.3, W 6.7, </w:t>
            </w:r>
          </w:p>
          <w:p w:rsidR="003F79F1" w:rsidRPr="001A6ECC" w:rsidRDefault="007E0B57" w:rsidP="007E0B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SL 6.1 (</w:t>
            </w:r>
            <w:proofErr w:type="spellStart"/>
            <w:r>
              <w:rPr>
                <w:b/>
              </w:rPr>
              <w:t>c,d</w:t>
            </w:r>
            <w:proofErr w:type="spellEnd"/>
            <w:r>
              <w:rPr>
                <w:b/>
              </w:rPr>
              <w:t>), L 6.4 (</w:t>
            </w:r>
            <w:proofErr w:type="spellStart"/>
            <w:r>
              <w:rPr>
                <w:b/>
              </w:rPr>
              <w:t>a,b</w:t>
            </w:r>
            <w:proofErr w:type="spellEnd"/>
            <w:r>
              <w:rPr>
                <w:b/>
              </w:rPr>
              <w:t>)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4566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  <w:r w:rsidR="0071285F">
              <w:rPr>
                <w:b/>
              </w:rPr>
              <w:t xml:space="preserve"> Students explore myths and legends from a variety of sources, read informational texts, listen to music and examine art from countries of origin related to myths and legends.</w:t>
            </w:r>
          </w:p>
        </w:tc>
        <w:tc>
          <w:tcPr>
            <w:tcW w:w="3150" w:type="dxa"/>
            <w:gridSpan w:val="2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</w:p>
          <w:p w:rsidR="00E25D14" w:rsidRPr="001A6ECC" w:rsidRDefault="00E25D1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Six weeks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D16724" w:rsidRPr="001A6ECC" w:rsidRDefault="00D16724" w:rsidP="00D1672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 can:</w:t>
            </w:r>
          </w:p>
          <w:p w:rsidR="00C041F1" w:rsidRDefault="007E0B57" w:rsidP="007E0B5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Read, compare and contrast myths, legends, and tall and </w:t>
            </w:r>
            <w:proofErr w:type="spellStart"/>
            <w:r>
              <w:rPr>
                <w:b/>
              </w:rPr>
              <w:t>pourqoi</w:t>
            </w:r>
            <w:proofErr w:type="spellEnd"/>
            <w:r>
              <w:rPr>
                <w:b/>
              </w:rPr>
              <w:t xml:space="preserve"> tales from a variety of countries/cultures.</w:t>
            </w:r>
          </w:p>
          <w:p w:rsidR="007E0B57" w:rsidRDefault="007E0B57" w:rsidP="007E0B5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Compare/contrast on author’s presentation of events with that of another.</w:t>
            </w:r>
          </w:p>
          <w:p w:rsidR="007E0B57" w:rsidRDefault="007E0B57" w:rsidP="007E0B5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Compose your own myth, legend, tall tale or </w:t>
            </w:r>
            <w:proofErr w:type="spellStart"/>
            <w:r>
              <w:rPr>
                <w:b/>
              </w:rPr>
              <w:t>pourquoi</w:t>
            </w:r>
            <w:proofErr w:type="spellEnd"/>
            <w:r>
              <w:rPr>
                <w:b/>
              </w:rPr>
              <w:t xml:space="preserve"> tale, exhibiting the form’s essential characteristics.</w:t>
            </w:r>
          </w:p>
          <w:p w:rsidR="007E0B57" w:rsidRDefault="007E0B57" w:rsidP="007E0B5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Compare/contrast the reading of a story to an audio version</w:t>
            </w:r>
          </w:p>
          <w:p w:rsidR="00C041F1" w:rsidRPr="007E0B57" w:rsidRDefault="007E0B57" w:rsidP="001A6ECC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Conduct research on a country of choice and compare what you learn with what the country’s folklore teaches you about that country’s culture.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8F007C" w:rsidRPr="00866C93" w:rsidRDefault="003D6C48" w:rsidP="008F007C">
            <w:pPr>
              <w:spacing w:after="0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3D6C48">
              <w:rPr>
                <w:rFonts w:eastAsia="Times New Roman" w:cs="Calibri"/>
                <w:b/>
                <w:bCs/>
                <w:color w:val="842A30"/>
              </w:rPr>
              <w:t>Stories</w:t>
            </w:r>
          </w:p>
          <w:p w:rsidR="008F007C" w:rsidRPr="00866C93" w:rsidRDefault="003D6C48" w:rsidP="008F007C">
            <w:pPr>
              <w:spacing w:after="0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Heroes, Gods and Monsters of the Greek Myths (</w:t>
            </w:r>
            <w:r w:rsidRPr="003D6C48">
              <w:rPr>
                <w:rFonts w:eastAsia="Times New Roman" w:cs="Calibri"/>
                <w:color w:val="595959"/>
              </w:rPr>
              <w:t xml:space="preserve">Bernard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Evslin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>)</w:t>
            </w:r>
          </w:p>
          <w:p w:rsidR="003D6C48" w:rsidRPr="003D6C48" w:rsidRDefault="003D6C48" w:rsidP="008F007C">
            <w:pPr>
              <w:spacing w:after="0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The Lightning Thief: Percy Jackson and the Olympians: Book 1</w:t>
            </w:r>
            <w:r w:rsidRPr="003D6C48">
              <w:rPr>
                <w:rFonts w:eastAsia="Times New Roman" w:cs="Calibri"/>
                <w:color w:val="595959"/>
              </w:rPr>
              <w:t xml:space="preserve"> (Rick Riordan)</w:t>
            </w:r>
          </w:p>
          <w:p w:rsidR="003D6C48" w:rsidRPr="003D6C48" w:rsidRDefault="003D6C48" w:rsidP="008F007C">
            <w:pPr>
              <w:spacing w:after="0" w:line="240" w:lineRule="auto"/>
              <w:jc w:val="both"/>
              <w:textAlignment w:val="top"/>
              <w:outlineLvl w:val="4"/>
              <w:rPr>
                <w:rFonts w:eastAsia="Times New Roman" w:cs="Calibri"/>
                <w:b/>
                <w:bCs/>
                <w:color w:val="842A30"/>
              </w:rPr>
            </w:pPr>
            <w:r w:rsidRPr="003D6C48">
              <w:rPr>
                <w:rFonts w:eastAsia="Times New Roman" w:cs="Calibri"/>
                <w:b/>
                <w:bCs/>
                <w:color w:val="842A30"/>
              </w:rPr>
              <w:t>General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Just So Stories</w:t>
            </w:r>
            <w:r w:rsidRPr="003D6C48">
              <w:rPr>
                <w:rFonts w:eastAsia="Times New Roman" w:cs="Calibri"/>
                <w:color w:val="595959"/>
              </w:rPr>
              <w:t xml:space="preserve"> (Rudyard Kipling) (EA)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Cut from the Same Cloth: American Women of Myth, Legend, and Tall Tale</w:t>
            </w:r>
            <w:r w:rsidRPr="003D6C48">
              <w:rPr>
                <w:rFonts w:eastAsia="Times New Roman" w:cs="Calibri"/>
                <w:color w:val="595959"/>
              </w:rPr>
              <w:t xml:space="preserve"> (Robert D. San Souci, Brian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Pinkney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 xml:space="preserve">, and Jane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Yolen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>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American Tall Tales</w:t>
            </w:r>
            <w:r w:rsidRPr="003D6C48">
              <w:rPr>
                <w:rFonts w:eastAsia="Times New Roman" w:cs="Calibri"/>
                <w:color w:val="595959"/>
              </w:rPr>
              <w:t xml:space="preserve"> (Mary Pope Osborne and Michael McCurdy) (EA)</w:t>
            </w:r>
          </w:p>
          <w:p w:rsidR="003D6C48" w:rsidRPr="003D6C48" w:rsidRDefault="003D6C48" w:rsidP="008F007C">
            <w:pPr>
              <w:spacing w:after="60" w:line="240" w:lineRule="auto"/>
              <w:jc w:val="both"/>
              <w:textAlignment w:val="top"/>
              <w:outlineLvl w:val="4"/>
              <w:rPr>
                <w:rFonts w:eastAsia="Times New Roman" w:cs="Calibri"/>
                <w:b/>
                <w:bCs/>
                <w:color w:val="842A30"/>
              </w:rPr>
            </w:pPr>
            <w:r w:rsidRPr="003D6C48">
              <w:rPr>
                <w:rFonts w:eastAsia="Times New Roman" w:cs="Calibri"/>
                <w:b/>
                <w:bCs/>
                <w:color w:val="842A30"/>
              </w:rPr>
              <w:t>Poems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3D6C48">
              <w:rPr>
                <w:rFonts w:eastAsia="Times New Roman" w:cs="Calibri"/>
                <w:color w:val="595959"/>
              </w:rPr>
              <w:t>"Twelfth Song of Thunder" (Navajo, Traditional) (E)</w:t>
            </w:r>
          </w:p>
          <w:p w:rsidR="003D6C48" w:rsidRPr="003D6C48" w:rsidRDefault="003D6C48" w:rsidP="008F007C">
            <w:pPr>
              <w:spacing w:after="60" w:line="240" w:lineRule="auto"/>
              <w:jc w:val="both"/>
              <w:textAlignment w:val="top"/>
              <w:outlineLvl w:val="4"/>
              <w:rPr>
                <w:rFonts w:eastAsia="Times New Roman" w:cs="Calibri"/>
                <w:b/>
                <w:bCs/>
                <w:color w:val="842A30"/>
              </w:rPr>
            </w:pPr>
            <w:r w:rsidRPr="003D6C48">
              <w:rPr>
                <w:rFonts w:eastAsia="Times New Roman" w:cs="Calibri"/>
                <w:b/>
                <w:bCs/>
                <w:color w:val="842A30"/>
              </w:rPr>
              <w:t>Audiobooks</w:t>
            </w:r>
          </w:p>
          <w:p w:rsidR="003D6C48" w:rsidRPr="003D6C48" w:rsidRDefault="00992EAB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hyperlink r:id="rId7" w:tgtFrame="_blank" w:history="1">
              <w:r w:rsidR="003D6C48" w:rsidRPr="00866C93">
                <w:rPr>
                  <w:rFonts w:eastAsia="Times New Roman" w:cs="Calibri"/>
                  <w:i/>
                  <w:iCs/>
                  <w:color w:val="000000"/>
                  <w:u w:val="single"/>
                </w:rPr>
                <w:t>Just So Stories</w:t>
              </w:r>
            </w:hyperlink>
            <w:r w:rsidR="003D6C48" w:rsidRPr="003D6C48">
              <w:rPr>
                <w:rFonts w:eastAsia="Times New Roman" w:cs="Calibri"/>
                <w:color w:val="595959"/>
              </w:rPr>
              <w:t xml:space="preserve"> (Rudyard Kipling) (Harper Collins)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The Lightning Thief: Percy Jackson and the Olympians: Book 1</w:t>
            </w:r>
            <w:r w:rsidRPr="003D6C48">
              <w:rPr>
                <w:rFonts w:eastAsia="Times New Roman" w:cs="Calibri"/>
                <w:color w:val="595959"/>
              </w:rPr>
              <w:t xml:space="preserve"> (Rick Riordan and Jesse Bernstein) (Listening Library)</w:t>
            </w:r>
            <w:r w:rsidRPr="003D6C48">
              <w:rPr>
                <w:rFonts w:eastAsia="Times New Roman" w:cs="Calibri"/>
                <w:color w:val="595959"/>
              </w:rPr>
              <w:br/>
              <w:t> </w:t>
            </w:r>
          </w:p>
          <w:p w:rsidR="003D6C48" w:rsidRPr="003D6C48" w:rsidRDefault="003D6C48" w:rsidP="008F007C">
            <w:pPr>
              <w:spacing w:after="180" w:line="240" w:lineRule="auto"/>
              <w:jc w:val="both"/>
              <w:textAlignment w:val="top"/>
              <w:outlineLvl w:val="3"/>
              <w:rPr>
                <w:rFonts w:eastAsia="Times New Roman" w:cs="Calibri"/>
                <w:b/>
                <w:bCs/>
                <w:caps/>
                <w:color w:val="000000"/>
                <w:spacing w:val="15"/>
              </w:rPr>
            </w:pPr>
            <w:r w:rsidRPr="003D6C48">
              <w:rPr>
                <w:rFonts w:eastAsia="Times New Roman" w:cs="Calibri"/>
                <w:b/>
                <w:bCs/>
                <w:caps/>
                <w:color w:val="000000"/>
                <w:spacing w:val="15"/>
              </w:rPr>
              <w:t>Informational Texts</w:t>
            </w:r>
          </w:p>
          <w:p w:rsidR="003D6C48" w:rsidRPr="003D6C48" w:rsidRDefault="003D6C48" w:rsidP="008F007C">
            <w:pPr>
              <w:spacing w:after="60" w:line="240" w:lineRule="auto"/>
              <w:jc w:val="both"/>
              <w:textAlignment w:val="top"/>
              <w:outlineLvl w:val="4"/>
              <w:rPr>
                <w:rFonts w:eastAsia="Times New Roman" w:cs="Calibri"/>
                <w:b/>
                <w:bCs/>
                <w:color w:val="842A30"/>
              </w:rPr>
            </w:pPr>
            <w:r w:rsidRPr="003D6C48">
              <w:rPr>
                <w:rFonts w:eastAsia="Times New Roman" w:cs="Calibri"/>
                <w:b/>
                <w:bCs/>
                <w:color w:val="842A30"/>
              </w:rPr>
              <w:t>Informational Text</w:t>
            </w:r>
          </w:p>
          <w:p w:rsidR="003D6C48" w:rsidRPr="003D6C48" w:rsidRDefault="003D6C48" w:rsidP="008F007C">
            <w:pPr>
              <w:spacing w:after="120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Ancient World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 xml:space="preserve">The Usborne Internet-Linked Encyclopedia of World History </w:t>
            </w:r>
            <w:r w:rsidRPr="003D6C48">
              <w:rPr>
                <w:rFonts w:eastAsia="Times New Roman" w:cs="Calibri"/>
                <w:color w:val="595959"/>
              </w:rPr>
              <w:t>(Jane Bingham)</w:t>
            </w:r>
          </w:p>
          <w:p w:rsidR="003D6C48" w:rsidRPr="003D6C48" w:rsidRDefault="003D6C48" w:rsidP="008F007C">
            <w:pPr>
              <w:spacing w:after="120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Greece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bookmarkStart w:id="0" w:name="_GoBack"/>
            <w:bookmarkEnd w:id="0"/>
            <w:r w:rsidRPr="00866C93">
              <w:rPr>
                <w:rFonts w:eastAsia="Times New Roman" w:cs="Calibri"/>
                <w:i/>
                <w:iCs/>
                <w:color w:val="595959"/>
              </w:rPr>
              <w:t xml:space="preserve">You Wouldn’t Want to be a Slave in Ancient Greece!: A Life You’d Rather Not Have </w:t>
            </w:r>
            <w:r w:rsidRPr="003D6C48">
              <w:rPr>
                <w:rFonts w:eastAsia="Times New Roman" w:cs="Calibri"/>
                <w:color w:val="595959"/>
              </w:rPr>
              <w:t xml:space="preserve">(You Wouldn’t Want To…Series)(Fiona MacDonald, David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Salariya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 xml:space="preserve">, and David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Antram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>)</w:t>
            </w:r>
          </w:p>
          <w:p w:rsidR="003D6C48" w:rsidRPr="003D6C48" w:rsidRDefault="003D6C48" w:rsidP="008F007C">
            <w:pPr>
              <w:spacing w:after="120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Rome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 xml:space="preserve">Romans: Internet Linked </w:t>
            </w:r>
            <w:r w:rsidRPr="003D6C48">
              <w:rPr>
                <w:rFonts w:eastAsia="Times New Roman" w:cs="Calibri"/>
                <w:color w:val="595959"/>
              </w:rPr>
              <w:t>(Illustrated World History) (Anthony Marks)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 xml:space="preserve">You Wouldn’t Want to Live in Pompeii! A Volcanic Eruption You’d Rather Avoid </w:t>
            </w:r>
            <w:r w:rsidRPr="003D6C48">
              <w:rPr>
                <w:rFonts w:eastAsia="Times New Roman" w:cs="Calibri"/>
                <w:color w:val="595959"/>
              </w:rPr>
              <w:t xml:space="preserve">(You Wouldn’t Want To…Series) (John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Malam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 xml:space="preserve">, David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Salariya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 xml:space="preserve">, and David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Antram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>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You Wouldn’t Want to be a Roman Soldier!: Barbarians You’d Rather Not Meet</w:t>
            </w:r>
            <w:r w:rsidRPr="003D6C48">
              <w:rPr>
                <w:rFonts w:eastAsia="Times New Roman" w:cs="Calibri"/>
                <w:color w:val="595959"/>
              </w:rPr>
              <w:t xml:space="preserve"> (You Wouldn’t Want To…Series) (David Stewart and David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Antram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>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lastRenderedPageBreak/>
              <w:t xml:space="preserve">Aztec, Inca, and Maya </w:t>
            </w:r>
            <w:r w:rsidRPr="003D6C48">
              <w:rPr>
                <w:rFonts w:eastAsia="Times New Roman" w:cs="Calibri"/>
                <w:color w:val="595959"/>
              </w:rPr>
              <w:t xml:space="preserve">(DK Eyewitness Books) (Elizabeth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Baquedano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 xml:space="preserve"> and Barry Clarke)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 xml:space="preserve">Beneath the Stone: A Mexican </w:t>
            </w:r>
            <w:proofErr w:type="spellStart"/>
            <w:r w:rsidRPr="00866C93">
              <w:rPr>
                <w:rFonts w:eastAsia="Times New Roman" w:cs="Calibri"/>
                <w:i/>
                <w:iCs/>
                <w:color w:val="595959"/>
              </w:rPr>
              <w:t>Zapotec</w:t>
            </w:r>
            <w:proofErr w:type="spellEnd"/>
            <w:r w:rsidRPr="00866C93">
              <w:rPr>
                <w:rFonts w:eastAsia="Times New Roman" w:cs="Calibri"/>
                <w:i/>
                <w:iCs/>
                <w:color w:val="595959"/>
              </w:rPr>
              <w:t xml:space="preserve"> Tale </w:t>
            </w:r>
            <w:r w:rsidRPr="003D6C48">
              <w:rPr>
                <w:rFonts w:eastAsia="Times New Roman" w:cs="Calibri"/>
                <w:color w:val="595959"/>
              </w:rPr>
              <w:t>(Bernard Wolf)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The History Atlas of South America</w:t>
            </w:r>
            <w:r w:rsidRPr="003D6C48">
              <w:rPr>
                <w:rFonts w:eastAsia="Times New Roman" w:cs="Calibri"/>
                <w:color w:val="595959"/>
              </w:rPr>
              <w:t xml:space="preserve"> (MacMillan Continental History Atlases) (Edwin Early, ed.)</w:t>
            </w:r>
          </w:p>
          <w:p w:rsidR="003D6C48" w:rsidRPr="003D6C48" w:rsidRDefault="003D6C48" w:rsidP="008F007C">
            <w:pPr>
              <w:spacing w:after="45" w:line="240" w:lineRule="auto"/>
              <w:jc w:val="both"/>
              <w:textAlignment w:val="top"/>
              <w:rPr>
                <w:rFonts w:eastAsia="Times New Roman" w:cs="Calibri"/>
                <w:color w:val="595959"/>
              </w:rPr>
            </w:pPr>
            <w:r w:rsidRPr="00866C93">
              <w:rPr>
                <w:rFonts w:eastAsia="Times New Roman" w:cs="Calibri"/>
                <w:i/>
                <w:iCs/>
                <w:color w:val="595959"/>
              </w:rPr>
              <w:t>First Americans: Story of Where They Came From and Who They Became</w:t>
            </w:r>
            <w:r w:rsidRPr="003D6C48">
              <w:rPr>
                <w:rFonts w:eastAsia="Times New Roman" w:cs="Calibri"/>
                <w:color w:val="595959"/>
              </w:rPr>
              <w:t xml:space="preserve"> (Anthony F. </w:t>
            </w:r>
            <w:proofErr w:type="spellStart"/>
            <w:r w:rsidRPr="003D6C48">
              <w:rPr>
                <w:rFonts w:eastAsia="Times New Roman" w:cs="Calibri"/>
                <w:color w:val="595959"/>
              </w:rPr>
              <w:t>Aveni</w:t>
            </w:r>
            <w:proofErr w:type="spellEnd"/>
            <w:r w:rsidRPr="003D6C48">
              <w:rPr>
                <w:rFonts w:eastAsia="Times New Roman" w:cs="Calibri"/>
                <w:color w:val="595959"/>
              </w:rPr>
              <w:t xml:space="preserve"> and S.D. Nelson)</w:t>
            </w:r>
          </w:p>
          <w:p w:rsidR="00C041F1" w:rsidRPr="001A6ECC" w:rsidRDefault="00C041F1" w:rsidP="003D6C48">
            <w:pPr>
              <w:spacing w:after="0" w:line="240" w:lineRule="auto"/>
              <w:ind w:left="720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510AD9" w:rsidRDefault="00510AD9" w:rsidP="00510AD9">
            <w:pPr>
              <w:spacing w:before="270" w:after="300" w:line="270" w:lineRule="atLeast"/>
              <w:textAlignment w:val="top"/>
              <w:rPr>
                <w:b/>
              </w:rPr>
            </w:pPr>
            <w:r>
              <w:rPr>
                <w:b/>
              </w:rPr>
              <w:lastRenderedPageBreak/>
              <w:t>Essential Terminology:</w:t>
            </w:r>
          </w:p>
          <w:p w:rsidR="00510AD9" w:rsidRDefault="00510AD9" w:rsidP="00510AD9">
            <w:pPr>
              <w:spacing w:before="270" w:after="300" w:line="270" w:lineRule="atLeast"/>
              <w:textAlignment w:val="top"/>
              <w:rPr>
                <w:b/>
              </w:rPr>
            </w:pPr>
            <w:r>
              <w:rPr>
                <w:b/>
              </w:rPr>
              <w:t>Culture                Folktale        Oral tradition</w:t>
            </w:r>
          </w:p>
          <w:p w:rsidR="00510AD9" w:rsidRDefault="00510AD9" w:rsidP="00510AD9">
            <w:pPr>
              <w:spacing w:before="270" w:after="300" w:line="270" w:lineRule="atLeast"/>
              <w:textAlignment w:val="top"/>
              <w:rPr>
                <w:b/>
              </w:rPr>
            </w:pPr>
            <w:r>
              <w:rPr>
                <w:b/>
              </w:rPr>
              <w:t>Etymology          Legend          Plot</w:t>
            </w:r>
          </w:p>
          <w:p w:rsidR="00C041F1" w:rsidRPr="00B84279" w:rsidRDefault="00510AD9" w:rsidP="00B84279">
            <w:pPr>
              <w:spacing w:before="270" w:after="300" w:line="270" w:lineRule="atLeast"/>
              <w:textAlignment w:val="top"/>
              <w:rPr>
                <w:rFonts w:ascii="Georgia" w:hAnsi="Georgia"/>
                <w:color w:val="595959"/>
                <w:sz w:val="21"/>
                <w:szCs w:val="21"/>
              </w:rPr>
            </w:pPr>
            <w:r>
              <w:rPr>
                <w:b/>
              </w:rPr>
              <w:t xml:space="preserve">Folklore               Myth             </w:t>
            </w:r>
            <w:proofErr w:type="spellStart"/>
            <w:r>
              <w:rPr>
                <w:b/>
              </w:rPr>
              <w:t>Pourquoi</w:t>
            </w:r>
            <w:proofErr w:type="spellEnd"/>
            <w:r>
              <w:rPr>
                <w:b/>
              </w:rPr>
              <w:t xml:space="preserve"> tale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Default="00992EAB" w:rsidP="001A6ECC">
            <w:pPr>
              <w:spacing w:after="0" w:line="240" w:lineRule="auto"/>
              <w:rPr>
                <w:b/>
              </w:rPr>
            </w:pPr>
            <w:hyperlink r:id="rId8" w:history="1">
              <w:r w:rsidR="00E25D14" w:rsidRPr="004C00E9">
                <w:rPr>
                  <w:rStyle w:val="Hyperlink"/>
                  <w:b/>
                </w:rPr>
                <w:t>www.americanfolklore.net</w:t>
              </w:r>
            </w:hyperlink>
          </w:p>
          <w:p w:rsidR="00E25D14" w:rsidRDefault="00E25D14" w:rsidP="001A6ECC">
            <w:pPr>
              <w:spacing w:after="0" w:line="240" w:lineRule="auto"/>
              <w:rPr>
                <w:b/>
              </w:rPr>
            </w:pPr>
          </w:p>
          <w:p w:rsidR="00E25D14" w:rsidRDefault="00E25D14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Additional resources are available through </w:t>
            </w:r>
            <w:proofErr w:type="spellStart"/>
            <w:r>
              <w:rPr>
                <w:b/>
              </w:rPr>
              <w:t>ReadWriteThink</w:t>
            </w:r>
            <w:proofErr w:type="spellEnd"/>
            <w:r>
              <w:rPr>
                <w:b/>
              </w:rPr>
              <w:t>.</w:t>
            </w:r>
          </w:p>
          <w:p w:rsidR="00E25D14" w:rsidRDefault="00E25D14" w:rsidP="00E25D14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Pourquoi</w:t>
            </w:r>
            <w:proofErr w:type="spellEnd"/>
            <w:r>
              <w:rPr>
                <w:b/>
              </w:rPr>
              <w:t xml:space="preserve"> Tales</w:t>
            </w:r>
          </w:p>
          <w:p w:rsidR="00E25D14" w:rsidRDefault="00E25D14" w:rsidP="00E25D14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Myth and Truth: The “First Thanksgiving”</w:t>
            </w:r>
          </w:p>
          <w:p w:rsidR="00E25D14" w:rsidRDefault="00E25D14" w:rsidP="00E25D14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The Big Bad Wolf: Analyzing Point of View in Texts</w:t>
            </w:r>
          </w:p>
          <w:p w:rsidR="00E25D14" w:rsidRPr="001A6ECC" w:rsidRDefault="00E25D14" w:rsidP="00E25D14">
            <w:pPr>
              <w:numPr>
                <w:ilvl w:val="0"/>
                <w:numId w:val="12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Today is St. Patrick’s Day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 xml:space="preserve">Essential </w:t>
            </w:r>
            <w:smartTag w:uri="urn:schemas-microsoft-com:office:smarttags" w:element="place">
              <w:smartTag w:uri="urn:schemas-microsoft-com:office:smarttags" w:element="City">
                <w:r w:rsidRPr="001A6ECC">
                  <w:rPr>
                    <w:b/>
                  </w:rPr>
                  <w:t>Readings</w:t>
                </w:r>
              </w:smartTag>
            </w:smartTag>
            <w:r w:rsidRPr="001A6ECC">
              <w:rPr>
                <w:b/>
              </w:rPr>
              <w:t>:</w:t>
            </w:r>
          </w:p>
          <w:p w:rsidR="00B84279" w:rsidRDefault="00B84279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From </w:t>
            </w:r>
            <w:r w:rsidRPr="00B84279">
              <w:rPr>
                <w:b/>
                <w:u w:val="single"/>
              </w:rPr>
              <w:t>Holt Elements of Literature</w:t>
            </w:r>
          </w:p>
          <w:p w:rsidR="00B84279" w:rsidRDefault="00B84279" w:rsidP="00B84279">
            <w:pPr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Medusa’s Head</w:t>
            </w:r>
          </w:p>
          <w:p w:rsidR="00B84279" w:rsidRDefault="00B84279" w:rsidP="00B84279">
            <w:pPr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Perseus and the Gorgon’s Head</w:t>
            </w:r>
          </w:p>
          <w:p w:rsidR="00B84279" w:rsidRDefault="00B84279" w:rsidP="00B84279">
            <w:pPr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Author Study </w:t>
            </w:r>
            <w:proofErr w:type="spellStart"/>
            <w:r>
              <w:rPr>
                <w:b/>
              </w:rPr>
              <w:t>Zora</w:t>
            </w:r>
            <w:proofErr w:type="spellEnd"/>
            <w:r>
              <w:rPr>
                <w:b/>
              </w:rPr>
              <w:t xml:space="preserve"> Neale Hurston (collection of stories)</w:t>
            </w:r>
          </w:p>
          <w:p w:rsidR="000662A0" w:rsidRDefault="000662A0" w:rsidP="00B84279">
            <w:pPr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The Wind People</w:t>
            </w:r>
          </w:p>
          <w:p w:rsidR="00B84279" w:rsidRDefault="00B84279" w:rsidP="00B8427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Novels</w:t>
            </w:r>
          </w:p>
          <w:p w:rsidR="00B84279" w:rsidRDefault="00B84279" w:rsidP="00B84279">
            <w:pPr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Heroes, Gods, and Monsters of the Greek Myths</w:t>
            </w:r>
          </w:p>
          <w:p w:rsidR="00B84279" w:rsidRPr="00B84279" w:rsidRDefault="00B84279" w:rsidP="00B84279">
            <w:pPr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The Lightning Thief: Percy Jackson and the Olympians: Book 1</w:t>
            </w: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</w:p>
          <w:p w:rsidR="00B84279" w:rsidRPr="001A6ECC" w:rsidRDefault="00B84279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is folklore simultaneously revealing and limiting?</w:t>
            </w: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</w:p>
          <w:p w:rsidR="000662A0" w:rsidRPr="001A6ECC" w:rsidRDefault="007B1666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Read aloud a favorite folktale picture book to review the elements of folktales, discuss folklore in general and describe what is expected in journal entries for this unit.</w:t>
            </w: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Suggested Instructional Tasks:</w:t>
            </w:r>
          </w:p>
          <w:p w:rsidR="00D46979" w:rsidRDefault="007B1666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Graphic organizers, class discussions, literature responses, dramatization, vocabulary (word wall)</w:t>
            </w: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Pr="001A6ECC" w:rsidRDefault="00D46979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7B1666" w:rsidRDefault="00C041F1" w:rsidP="001A6ECC">
            <w:pPr>
              <w:spacing w:after="0" w:line="240" w:lineRule="auto"/>
            </w:pPr>
            <w:r w:rsidRPr="001A6ECC">
              <w:rPr>
                <w:b/>
              </w:rPr>
              <w:t>Literacy Component:</w:t>
            </w:r>
            <w:r w:rsidRPr="001D2513">
              <w:t>Reading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>RL.6.3: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Describe how a particular story’s or drama’s plot unfolds in a series of episodes as well as how the characters respond or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lastRenderedPageBreak/>
              <w:t>change as the plot moves toward a resolution.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>RI.6.4: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Determine the meaning of words and phrases as they are used in a text, including figurative, connotative, and technical meanings</w:t>
            </w:r>
          </w:p>
          <w:p w:rsidR="007B1666" w:rsidRPr="007B1666" w:rsidRDefault="007B1666" w:rsidP="001A6ECC">
            <w:pPr>
              <w:spacing w:after="0" w:line="240" w:lineRule="auto"/>
            </w:pPr>
          </w:p>
        </w:tc>
        <w:tc>
          <w:tcPr>
            <w:tcW w:w="2700" w:type="dxa"/>
            <w:gridSpan w:val="4"/>
          </w:tcPr>
          <w:p w:rsidR="00C041F1" w:rsidRDefault="00C041F1" w:rsidP="001A6ECC">
            <w:pPr>
              <w:spacing w:after="0" w:line="240" w:lineRule="auto"/>
            </w:pPr>
            <w:r w:rsidRPr="001D2513">
              <w:lastRenderedPageBreak/>
              <w:t>Writing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W.6.3: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>Write narratives to develop real or imagined experiences or events using effective technique, relevant descriptive details, and well-structured event sequences.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lastRenderedPageBreak/>
              <w:t>W.6.7: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Conduct short research projects to answer a question, drawing on several sources and refocusing the inquiry when appropriate</w:t>
            </w:r>
          </w:p>
          <w:p w:rsidR="007B1666" w:rsidRPr="001D2513" w:rsidRDefault="007B1666" w:rsidP="001A6ECC">
            <w:pPr>
              <w:spacing w:after="0" w:line="240" w:lineRule="auto"/>
            </w:pPr>
          </w:p>
        </w:tc>
        <w:tc>
          <w:tcPr>
            <w:tcW w:w="2700" w:type="dxa"/>
            <w:gridSpan w:val="3"/>
          </w:tcPr>
          <w:p w:rsidR="00C041F1" w:rsidRDefault="00C041F1" w:rsidP="001A6ECC">
            <w:pPr>
              <w:spacing w:after="0" w:line="240" w:lineRule="auto"/>
            </w:pPr>
            <w:r w:rsidRPr="001D2513">
              <w:lastRenderedPageBreak/>
              <w:t>Listening &amp; Speaking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SL.6.1: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Engage effectively in a range of collaborative discussions (one-on-one, in groups, and teacher-led) on grade 6 topics, texts, and issues, building on others’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lastRenderedPageBreak/>
              <w:t>ideas and expressing their own clearly.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SL.6.1 (c):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>Pose and respond to specific questions with elaboration and detail by making comments that contribute to the topic, text, or issue under discussion.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SL.6.1 (d):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>Review the key ideas expressed and demonstrate understanding of multiple perspectives through reflection and paraphrasing.</w:t>
            </w:r>
          </w:p>
          <w:p w:rsidR="007B1666" w:rsidRPr="001D2513" w:rsidRDefault="007B1666" w:rsidP="001A6ECC">
            <w:pPr>
              <w:spacing w:after="0" w:line="240" w:lineRule="auto"/>
            </w:pPr>
          </w:p>
        </w:tc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D2513">
              <w:lastRenderedPageBreak/>
              <w:t>Language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>L.6.4: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Determine or clarify the meaning of unknown and multiple-meaning words and phrases based on </w:t>
            </w:r>
            <w:r w:rsidRPr="007B1666">
              <w:rPr>
                <w:rFonts w:ascii="Verdana" w:eastAsia="Times New Roman" w:hAnsi="Verdana"/>
                <w:i/>
                <w:iCs/>
                <w:color w:val="595959"/>
                <w:sz w:val="17"/>
              </w:rPr>
              <w:t>grade 6 reading and content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, choosing flexibly from a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lastRenderedPageBreak/>
              <w:t>range of strategies.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>L.6.4 (a):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Use context (e.g., the overall meaning of a sentence or paragraph; a word’s position or function in a sentence) as a clue to the meaning of a word or phrase.</w:t>
            </w:r>
          </w:p>
          <w:p w:rsidR="007B1666" w:rsidRPr="007B1666" w:rsidRDefault="007B1666" w:rsidP="007B1666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7B1666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L.6.4 (b): 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Use common, grade-appropriate Greek or Latin affixes and roots as clues to the meaning of a word (e.g., </w:t>
            </w:r>
            <w:r w:rsidRPr="007B1666">
              <w:rPr>
                <w:rFonts w:ascii="Verdana" w:eastAsia="Times New Roman" w:hAnsi="Verdana"/>
                <w:i/>
                <w:iCs/>
                <w:color w:val="595959"/>
                <w:sz w:val="17"/>
              </w:rPr>
              <w:t>audience, auditory, audible</w:t>
            </w:r>
            <w:r w:rsidRPr="007B1666">
              <w:rPr>
                <w:rFonts w:ascii="Verdana" w:eastAsia="Times New Roman" w:hAnsi="Verdana"/>
                <w:color w:val="595959"/>
                <w:sz w:val="17"/>
                <w:szCs w:val="17"/>
              </w:rPr>
              <w:t>).</w:t>
            </w:r>
          </w:p>
          <w:p w:rsidR="007B1666" w:rsidRPr="001D2513" w:rsidRDefault="007B1666" w:rsidP="001A6ECC">
            <w:pPr>
              <w:spacing w:after="0" w:line="240" w:lineRule="auto"/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lastRenderedPageBreak/>
              <w:t>Summarizing Strategy:</w:t>
            </w:r>
          </w:p>
          <w:p w:rsidR="007E36DA" w:rsidRPr="001A6ECC" w:rsidRDefault="007E36DA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culminating project is an informative explanatory essay in response to the essential question.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D16724" w:rsidRDefault="00C041F1" w:rsidP="00A16684">
            <w:pPr>
              <w:spacing w:after="0" w:line="240" w:lineRule="auto"/>
            </w:pPr>
            <w:r w:rsidRPr="001D2513">
              <w:t>EC</w:t>
            </w:r>
          </w:p>
          <w:p w:rsidR="00D16724" w:rsidRPr="001D2513" w:rsidRDefault="00D16724" w:rsidP="00A16684">
            <w:pPr>
              <w:spacing w:after="0" w:line="240" w:lineRule="auto"/>
            </w:pPr>
            <w:r>
              <w:t>Type research notes.</w:t>
            </w: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C041F1" w:rsidP="00A16684">
            <w:pPr>
              <w:spacing w:after="0" w:line="240" w:lineRule="auto"/>
            </w:pPr>
            <w:r w:rsidRPr="001D2513">
              <w:t>AIG</w:t>
            </w:r>
          </w:p>
          <w:p w:rsidR="00D16724" w:rsidRPr="001D2513" w:rsidRDefault="00D16724" w:rsidP="00A16684">
            <w:pPr>
              <w:spacing w:after="0" w:line="240" w:lineRule="auto"/>
            </w:pPr>
            <w:r>
              <w:t xml:space="preserve">Students will research and note the importance of geography in history and culture. Students will evaluate and collect useful websites for their classmates to use for research. 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Default="00C041F1">
      <w:r>
        <w:t>Sample Formative Assessment    (aligned to Learning Target):</w:t>
      </w:r>
    </w:p>
    <w:p w:rsidR="00D46979" w:rsidRDefault="00D46979"/>
    <w:sectPr w:rsidR="00D46979" w:rsidSect="006A1440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438" w:rsidRDefault="008B4438" w:rsidP="00AF7680">
      <w:pPr>
        <w:spacing w:after="0" w:line="240" w:lineRule="auto"/>
      </w:pPr>
      <w:r>
        <w:separator/>
      </w:r>
    </w:p>
  </w:endnote>
  <w:endnote w:type="continuationSeparator" w:id="1">
    <w:p w:rsidR="008B4438" w:rsidRDefault="008B4438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438" w:rsidRDefault="008B4438" w:rsidP="00AF7680">
      <w:pPr>
        <w:spacing w:after="0" w:line="240" w:lineRule="auto"/>
      </w:pPr>
      <w:r>
        <w:separator/>
      </w:r>
    </w:p>
  </w:footnote>
  <w:footnote w:type="continuationSeparator" w:id="1">
    <w:p w:rsidR="008B4438" w:rsidRDefault="008B4438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F1" w:rsidRDefault="00C041F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C041F1" w:rsidRDefault="00C041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65D8"/>
    <w:multiLevelType w:val="multilevel"/>
    <w:tmpl w:val="A670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3F681E"/>
    <w:multiLevelType w:val="multilevel"/>
    <w:tmpl w:val="214C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4D64FE"/>
    <w:multiLevelType w:val="multilevel"/>
    <w:tmpl w:val="4C22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0C5705"/>
    <w:multiLevelType w:val="hybridMultilevel"/>
    <w:tmpl w:val="35BCC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31B5E"/>
    <w:multiLevelType w:val="hybridMultilevel"/>
    <w:tmpl w:val="3DF2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D6A2D"/>
    <w:multiLevelType w:val="hybridMultilevel"/>
    <w:tmpl w:val="0CCC6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F3861"/>
    <w:multiLevelType w:val="multilevel"/>
    <w:tmpl w:val="6616D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684EF3"/>
    <w:multiLevelType w:val="multilevel"/>
    <w:tmpl w:val="EE9C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F35083"/>
    <w:multiLevelType w:val="multilevel"/>
    <w:tmpl w:val="9E50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B0869C7"/>
    <w:multiLevelType w:val="multilevel"/>
    <w:tmpl w:val="9E50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B3B7550"/>
    <w:multiLevelType w:val="multilevel"/>
    <w:tmpl w:val="9E50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D3F6611"/>
    <w:multiLevelType w:val="multilevel"/>
    <w:tmpl w:val="A670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438"/>
    <w:rsid w:val="00006848"/>
    <w:rsid w:val="00007493"/>
    <w:rsid w:val="000143D2"/>
    <w:rsid w:val="000662A0"/>
    <w:rsid w:val="001A62DC"/>
    <w:rsid w:val="001A6ECC"/>
    <w:rsid w:val="001D2513"/>
    <w:rsid w:val="00207E26"/>
    <w:rsid w:val="00285FF0"/>
    <w:rsid w:val="002918A2"/>
    <w:rsid w:val="00291A15"/>
    <w:rsid w:val="003D6C48"/>
    <w:rsid w:val="003F79F1"/>
    <w:rsid w:val="004050C4"/>
    <w:rsid w:val="00423C09"/>
    <w:rsid w:val="00443825"/>
    <w:rsid w:val="00446D22"/>
    <w:rsid w:val="004B2880"/>
    <w:rsid w:val="004E40BD"/>
    <w:rsid w:val="00510AD9"/>
    <w:rsid w:val="0052580D"/>
    <w:rsid w:val="005445E1"/>
    <w:rsid w:val="00577BDB"/>
    <w:rsid w:val="005C3D78"/>
    <w:rsid w:val="005C57B9"/>
    <w:rsid w:val="00607095"/>
    <w:rsid w:val="00681055"/>
    <w:rsid w:val="00686996"/>
    <w:rsid w:val="006A1440"/>
    <w:rsid w:val="00701868"/>
    <w:rsid w:val="0071285F"/>
    <w:rsid w:val="007B1666"/>
    <w:rsid w:val="007E0B57"/>
    <w:rsid w:val="007E36DA"/>
    <w:rsid w:val="00813059"/>
    <w:rsid w:val="00817AEE"/>
    <w:rsid w:val="00866C93"/>
    <w:rsid w:val="00871C67"/>
    <w:rsid w:val="008B4438"/>
    <w:rsid w:val="008F007C"/>
    <w:rsid w:val="008F58F0"/>
    <w:rsid w:val="00940273"/>
    <w:rsid w:val="00992EAB"/>
    <w:rsid w:val="009A42C6"/>
    <w:rsid w:val="009B3D9A"/>
    <w:rsid w:val="009F667F"/>
    <w:rsid w:val="00A16684"/>
    <w:rsid w:val="00A377B0"/>
    <w:rsid w:val="00A71C69"/>
    <w:rsid w:val="00A91EF4"/>
    <w:rsid w:val="00AF7680"/>
    <w:rsid w:val="00B64E3B"/>
    <w:rsid w:val="00B84279"/>
    <w:rsid w:val="00BA61FB"/>
    <w:rsid w:val="00C041F1"/>
    <w:rsid w:val="00C87ADE"/>
    <w:rsid w:val="00D16724"/>
    <w:rsid w:val="00D46979"/>
    <w:rsid w:val="00D546FE"/>
    <w:rsid w:val="00D87826"/>
    <w:rsid w:val="00DA397F"/>
    <w:rsid w:val="00E25D14"/>
    <w:rsid w:val="00E5095F"/>
    <w:rsid w:val="00F1016D"/>
    <w:rsid w:val="00F55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locked/>
    <w:rsid w:val="003D6C48"/>
    <w:pPr>
      <w:spacing w:after="180" w:line="210" w:lineRule="atLeast"/>
      <w:outlineLvl w:val="3"/>
    </w:pPr>
    <w:rPr>
      <w:rFonts w:ascii="Arial Black" w:eastAsia="Times New Roman" w:hAnsi="Arial Black"/>
      <w:b/>
      <w:bCs/>
      <w:caps/>
      <w:color w:val="000000"/>
      <w:spacing w:val="15"/>
      <w:sz w:val="17"/>
      <w:szCs w:val="17"/>
    </w:rPr>
  </w:style>
  <w:style w:type="paragraph" w:styleId="Heading5">
    <w:name w:val="heading 5"/>
    <w:basedOn w:val="Normal"/>
    <w:link w:val="Heading5Char"/>
    <w:uiPriority w:val="9"/>
    <w:qFormat/>
    <w:locked/>
    <w:rsid w:val="003D6C48"/>
    <w:pPr>
      <w:spacing w:after="60" w:line="240" w:lineRule="atLeast"/>
      <w:outlineLvl w:val="4"/>
    </w:pPr>
    <w:rPr>
      <w:rFonts w:ascii="Georgia" w:eastAsia="Times New Roman" w:hAnsi="Georgia"/>
      <w:b/>
      <w:bCs/>
      <w:color w:val="842A30"/>
      <w:sz w:val="21"/>
      <w:szCs w:val="21"/>
    </w:rPr>
  </w:style>
  <w:style w:type="paragraph" w:styleId="Heading6">
    <w:name w:val="heading 6"/>
    <w:basedOn w:val="Normal"/>
    <w:link w:val="Heading6Char"/>
    <w:uiPriority w:val="9"/>
    <w:qFormat/>
    <w:locked/>
    <w:rsid w:val="003D6C4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3D6C48"/>
    <w:rPr>
      <w:rFonts w:ascii="Arial Black" w:eastAsia="Times New Roman" w:hAnsi="Arial Black"/>
      <w:b/>
      <w:bCs/>
      <w:caps/>
      <w:color w:val="000000"/>
      <w:spacing w:val="15"/>
      <w:sz w:val="17"/>
      <w:szCs w:val="17"/>
    </w:rPr>
  </w:style>
  <w:style w:type="character" w:customStyle="1" w:styleId="Heading5Char">
    <w:name w:val="Heading 5 Char"/>
    <w:basedOn w:val="DefaultParagraphFont"/>
    <w:link w:val="Heading5"/>
    <w:uiPriority w:val="9"/>
    <w:rsid w:val="003D6C48"/>
    <w:rPr>
      <w:rFonts w:ascii="Georgia" w:eastAsia="Times New Roman" w:hAnsi="Georgia"/>
      <w:b/>
      <w:bCs/>
      <w:color w:val="842A30"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rsid w:val="003D6C48"/>
    <w:rPr>
      <w:rFonts w:ascii="Times New Roman" w:eastAsia="Times New Roman" w:hAnsi="Times New Roman"/>
      <w:b/>
      <w:bCs/>
      <w:sz w:val="15"/>
      <w:szCs w:val="15"/>
    </w:rPr>
  </w:style>
  <w:style w:type="character" w:styleId="Emphasis">
    <w:name w:val="Emphasis"/>
    <w:basedOn w:val="DefaultParagraphFont"/>
    <w:uiPriority w:val="20"/>
    <w:qFormat/>
    <w:locked/>
    <w:rsid w:val="003D6C48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7B1666"/>
    <w:rPr>
      <w:b/>
      <w:bCs/>
    </w:rPr>
  </w:style>
  <w:style w:type="character" w:styleId="Hyperlink">
    <w:name w:val="Hyperlink"/>
    <w:basedOn w:val="DefaultParagraphFont"/>
    <w:uiPriority w:val="99"/>
    <w:unhideWhenUsed/>
    <w:rsid w:val="00E25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269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1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1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2239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5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6598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2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891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12674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5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2206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ericanfolklore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reeclassicaudiobooks.com/audiobooks/JustSo/mp3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LCS_user</dc:creator>
  <cp:lastModifiedBy>dbradley</cp:lastModifiedBy>
  <cp:revision>2</cp:revision>
  <cp:lastPrinted>2011-11-03T19:41:00Z</cp:lastPrinted>
  <dcterms:created xsi:type="dcterms:W3CDTF">2012-03-22T12:33:00Z</dcterms:created>
  <dcterms:modified xsi:type="dcterms:W3CDTF">2012-03-22T12:33:00Z</dcterms:modified>
</cp:coreProperties>
</file>